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3" w:rsidRDefault="000D701C">
      <w:pPr>
        <w:rPr>
          <w:b/>
          <w:sz w:val="24"/>
        </w:rPr>
      </w:pPr>
      <w:r>
        <w:rPr>
          <w:b/>
          <w:noProof/>
        </w:rPr>
        <w:drawing>
          <wp:anchor distT="0" distB="0" distL="114300" distR="114300" simplePos="0" relativeHeight="251658752" behindDoc="0" locked="0" layoutInCell="1" allowOverlap="1">
            <wp:simplePos x="0" y="0"/>
            <wp:positionH relativeFrom="column">
              <wp:posOffset>5638800</wp:posOffset>
            </wp:positionH>
            <wp:positionV relativeFrom="paragraph">
              <wp:posOffset>-137160</wp:posOffset>
            </wp:positionV>
            <wp:extent cx="1102360" cy="1102360"/>
            <wp:effectExtent l="0" t="0" r="0" b="0"/>
            <wp:wrapSquare wrapText="bothSides"/>
            <wp:docPr id="1" name="Picture 0" descr="YST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stacke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anchor>
        </w:drawing>
      </w:r>
      <w:r>
        <w:rPr>
          <w:b/>
          <w:sz w:val="24"/>
        </w:rPr>
        <w:t>Case study of effective practic</w:t>
      </w:r>
      <w:r w:rsidR="008E21EA" w:rsidRPr="006109C1">
        <w:rPr>
          <w:b/>
          <w:sz w:val="24"/>
        </w:rPr>
        <w:t>e</w:t>
      </w:r>
      <w:r w:rsidR="006609DC" w:rsidRPr="006109C1">
        <w:rPr>
          <w:b/>
          <w:sz w:val="24"/>
        </w:rPr>
        <w:t xml:space="preserve">    </w:t>
      </w:r>
    </w:p>
    <w:p w:rsidR="00571C6F" w:rsidRDefault="00571C6F">
      <w:pPr>
        <w:rPr>
          <w:b/>
          <w:sz w:val="24"/>
        </w:rPr>
      </w:pPr>
    </w:p>
    <w:p w:rsidR="00571C6F" w:rsidRDefault="00571C6F">
      <w:pPr>
        <w:rPr>
          <w:b/>
          <w:sz w:val="24"/>
        </w:rPr>
      </w:pPr>
    </w:p>
    <w:tbl>
      <w:tblPr>
        <w:tblStyle w:val="TableGrid"/>
        <w:tblW w:w="10740" w:type="dxa"/>
        <w:tblLook w:val="04A0" w:firstRow="1" w:lastRow="0" w:firstColumn="1" w:lastColumn="0" w:noHBand="0" w:noVBand="1"/>
      </w:tblPr>
      <w:tblGrid>
        <w:gridCol w:w="6204"/>
        <w:gridCol w:w="4536"/>
      </w:tblGrid>
      <w:tr w:rsidR="000D701C" w:rsidTr="000D701C">
        <w:tc>
          <w:tcPr>
            <w:tcW w:w="6204" w:type="dxa"/>
          </w:tcPr>
          <w:p w:rsidR="000D701C" w:rsidRDefault="00705C2C">
            <w:pPr>
              <w:rPr>
                <w:b/>
              </w:rPr>
            </w:pPr>
            <w:r>
              <w:rPr>
                <w:b/>
              </w:rPr>
              <w:t>Partnership</w:t>
            </w:r>
            <w:r w:rsidR="000D701C" w:rsidRPr="00547971">
              <w:rPr>
                <w:b/>
              </w:rPr>
              <w:t>:</w:t>
            </w:r>
            <w:r>
              <w:rPr>
                <w:b/>
              </w:rPr>
              <w:t xml:space="preserve"> </w:t>
            </w:r>
            <w:r w:rsidRPr="008A38BC">
              <w:t>North Oxfordshire School Sport Partnership (NOSSP)</w:t>
            </w:r>
          </w:p>
          <w:p w:rsidR="000D701C" w:rsidRDefault="000D701C" w:rsidP="008A38BC">
            <w:pPr>
              <w:rPr>
                <w:b/>
              </w:rPr>
            </w:pPr>
            <w:r w:rsidRPr="00547971">
              <w:rPr>
                <w:b/>
              </w:rPr>
              <w:t>Contact</w:t>
            </w:r>
            <w:r>
              <w:rPr>
                <w:b/>
              </w:rPr>
              <w:t xml:space="preserve"> and role</w:t>
            </w:r>
            <w:r w:rsidRPr="00547971">
              <w:rPr>
                <w:b/>
              </w:rPr>
              <w:t>:</w:t>
            </w:r>
            <w:r w:rsidR="00232613">
              <w:rPr>
                <w:b/>
              </w:rPr>
              <w:t xml:space="preserve"> </w:t>
            </w:r>
            <w:r w:rsidR="00705C2C" w:rsidRPr="008A38BC">
              <w:t xml:space="preserve">Carl Hamilton, </w:t>
            </w:r>
            <w:r w:rsidR="008A38BC" w:rsidRPr="008A38BC">
              <w:t>Partnership Development</w:t>
            </w:r>
            <w:r w:rsidR="008A38BC">
              <w:rPr>
                <w:b/>
              </w:rPr>
              <w:t xml:space="preserve"> </w:t>
            </w:r>
            <w:r w:rsidR="008A38BC" w:rsidRPr="008A38BC">
              <w:t>Manager</w:t>
            </w:r>
          </w:p>
          <w:p w:rsidR="008A38BC" w:rsidRDefault="008A38BC">
            <w:pPr>
              <w:rPr>
                <w:b/>
              </w:rPr>
            </w:pPr>
          </w:p>
          <w:p w:rsidR="000D701C" w:rsidRDefault="002A03B2">
            <w:pPr>
              <w:rPr>
                <w:b/>
              </w:rPr>
            </w:pPr>
            <w:r>
              <w:rPr>
                <w:b/>
              </w:rPr>
              <w:t>YST Member:</w:t>
            </w:r>
            <w:r w:rsidR="00232613">
              <w:rPr>
                <w:b/>
              </w:rPr>
              <w:t xml:space="preserve"> </w:t>
            </w:r>
            <w:r w:rsidR="00705C2C" w:rsidRPr="008A38BC">
              <w:t>YES</w:t>
            </w:r>
          </w:p>
          <w:p w:rsidR="000D701C" w:rsidRPr="00547971" w:rsidRDefault="008A38BC">
            <w:pPr>
              <w:rPr>
                <w:b/>
              </w:rPr>
            </w:pPr>
            <w:r>
              <w:rPr>
                <w:b/>
              </w:rPr>
              <w:t>Date</w:t>
            </w:r>
            <w:r w:rsidR="000D701C" w:rsidRPr="006609DC">
              <w:rPr>
                <w:b/>
              </w:rPr>
              <w:t>:</w:t>
            </w:r>
            <w:r w:rsidR="00023D43">
              <w:rPr>
                <w:b/>
              </w:rPr>
              <w:t xml:space="preserve"> </w:t>
            </w:r>
            <w:r w:rsidR="00705C2C" w:rsidRPr="008A38BC">
              <w:t>July 2014</w:t>
            </w:r>
          </w:p>
        </w:tc>
        <w:tc>
          <w:tcPr>
            <w:tcW w:w="4536" w:type="dxa"/>
          </w:tcPr>
          <w:p w:rsidR="000D701C" w:rsidRDefault="000D701C" w:rsidP="000D701C">
            <w:pPr>
              <w:rPr>
                <w:b/>
              </w:rPr>
            </w:pPr>
            <w:r>
              <w:rPr>
                <w:b/>
              </w:rPr>
              <w:t xml:space="preserve">Focus on </w:t>
            </w:r>
            <w:r w:rsidRPr="000D701C">
              <w:t>(please tick)</w:t>
            </w:r>
            <w:r w:rsidRPr="000D701C">
              <w:rPr>
                <w:b/>
              </w:rPr>
              <w:t xml:space="preserve">: </w:t>
            </w:r>
          </w:p>
          <w:p w:rsidR="000D701C" w:rsidRDefault="000D701C">
            <w:pPr>
              <w:rPr>
                <w:b/>
              </w:rPr>
            </w:pPr>
          </w:p>
          <w:p w:rsidR="000D701C" w:rsidRPr="00304188" w:rsidRDefault="000D701C" w:rsidP="00304188">
            <w:pPr>
              <w:pStyle w:val="ListParagraph"/>
              <w:numPr>
                <w:ilvl w:val="0"/>
                <w:numId w:val="30"/>
              </w:numPr>
              <w:rPr>
                <w:b/>
              </w:rPr>
            </w:pPr>
            <w:r w:rsidRPr="00304188">
              <w:rPr>
                <w:b/>
              </w:rPr>
              <w:t>PE:</w:t>
            </w:r>
          </w:p>
          <w:p w:rsidR="000D701C" w:rsidRPr="00304188" w:rsidRDefault="000D701C" w:rsidP="00304188">
            <w:pPr>
              <w:pStyle w:val="ListParagraph"/>
              <w:numPr>
                <w:ilvl w:val="0"/>
                <w:numId w:val="30"/>
              </w:numPr>
              <w:rPr>
                <w:b/>
              </w:rPr>
            </w:pPr>
            <w:r w:rsidRPr="00304188">
              <w:rPr>
                <w:b/>
              </w:rPr>
              <w:t xml:space="preserve">School Sport:     </w:t>
            </w:r>
          </w:p>
          <w:p w:rsidR="000D701C" w:rsidRPr="00304188" w:rsidRDefault="000D701C" w:rsidP="00304188">
            <w:pPr>
              <w:pStyle w:val="ListParagraph"/>
              <w:numPr>
                <w:ilvl w:val="0"/>
                <w:numId w:val="30"/>
              </w:numPr>
              <w:rPr>
                <w:b/>
              </w:rPr>
            </w:pPr>
            <w:r w:rsidRPr="00304188">
              <w:rPr>
                <w:b/>
              </w:rPr>
              <w:t xml:space="preserve">Health  &amp; Wellbeing: </w:t>
            </w:r>
          </w:p>
          <w:p w:rsidR="000D701C" w:rsidRPr="006609DC" w:rsidRDefault="000D701C">
            <w:pPr>
              <w:rPr>
                <w:b/>
              </w:rPr>
            </w:pPr>
            <w:r>
              <w:rPr>
                <w:b/>
              </w:rPr>
              <w:t xml:space="preserve">                                                                 </w:t>
            </w:r>
          </w:p>
        </w:tc>
      </w:tr>
      <w:tr w:rsidR="00547971" w:rsidTr="006609DC">
        <w:tc>
          <w:tcPr>
            <w:tcW w:w="10740" w:type="dxa"/>
            <w:gridSpan w:val="2"/>
          </w:tcPr>
          <w:p w:rsidR="00547971" w:rsidRDefault="00705C2C" w:rsidP="00590FEE">
            <w:pPr>
              <w:spacing w:after="120"/>
              <w:rPr>
                <w:b/>
              </w:rPr>
            </w:pPr>
            <w:r>
              <w:rPr>
                <w:b/>
              </w:rPr>
              <w:t xml:space="preserve">Context </w:t>
            </w:r>
          </w:p>
          <w:p w:rsidR="00705C2C" w:rsidRDefault="00705C2C" w:rsidP="00590FEE">
            <w:pPr>
              <w:spacing w:after="120"/>
            </w:pPr>
            <w:r>
              <w:t xml:space="preserve">NOSSP </w:t>
            </w:r>
            <w:r w:rsidR="008A38BC">
              <w:t>was</w:t>
            </w:r>
            <w:r>
              <w:t xml:space="preserve"> established in 2004 and is a not for profit making organisation that works in partnership with schools from across North Oxfordshire. They also have links with the Youth Sport Trust, Cherwell District Council Recreation and Health, Oxfordshire S</w:t>
            </w:r>
            <w:r w:rsidR="008A38BC">
              <w:t>ports Partnership, N</w:t>
            </w:r>
            <w:r>
              <w:t xml:space="preserve">ational Governing Bodies of Sport and numerous community sports clubs and leisure providers from across Cherwell District. </w:t>
            </w:r>
          </w:p>
          <w:p w:rsidR="00705C2C" w:rsidRDefault="00705C2C" w:rsidP="00590FEE">
            <w:pPr>
              <w:spacing w:after="120"/>
            </w:pPr>
            <w:r>
              <w:t>They have sustained themselves since the demise of the National School Sport Partnership with Carl remaining as a key factor in this.</w:t>
            </w:r>
            <w:r w:rsidR="00921620">
              <w:t xml:space="preserve"> He attends Headteacher meetings ensuring strong links and communication. </w:t>
            </w:r>
            <w:r>
              <w:t xml:space="preserve"> Carl is also one of our National Faculty Tutors. </w:t>
            </w:r>
          </w:p>
          <w:p w:rsidR="006609DC" w:rsidRDefault="00705C2C" w:rsidP="00232613">
            <w:pPr>
              <w:spacing w:after="120"/>
            </w:pPr>
            <w:r>
              <w:t>All secondary schools have retained a School</w:t>
            </w:r>
            <w:r w:rsidR="00921620">
              <w:t xml:space="preserve"> Sport Co-ordinator apart from one</w:t>
            </w:r>
            <w:r>
              <w:t xml:space="preserve"> Academy that now only works wit</w:t>
            </w:r>
            <w:r w:rsidR="008A38BC">
              <w:t>h a linked primary school.</w:t>
            </w:r>
          </w:p>
        </w:tc>
      </w:tr>
      <w:tr w:rsidR="00BE756A" w:rsidTr="006609DC">
        <w:tc>
          <w:tcPr>
            <w:tcW w:w="10740" w:type="dxa"/>
            <w:gridSpan w:val="2"/>
          </w:tcPr>
          <w:p w:rsidR="00BE756A" w:rsidRDefault="00BE756A" w:rsidP="007E563E">
            <w:pPr>
              <w:spacing w:after="100" w:afterAutospacing="1"/>
              <w:rPr>
                <w:b/>
              </w:rPr>
            </w:pPr>
            <w:r>
              <w:rPr>
                <w:b/>
              </w:rPr>
              <w:t>What were you trying to achieve?</w:t>
            </w:r>
            <w:r w:rsidR="007E563E">
              <w:rPr>
                <w:b/>
              </w:rPr>
              <w:t xml:space="preserve"> </w:t>
            </w:r>
            <w:r w:rsidR="00232613">
              <w:rPr>
                <w:b/>
              </w:rPr>
              <w:t xml:space="preserve">Are there </w:t>
            </w:r>
            <w:r w:rsidR="00232613" w:rsidRPr="00547971">
              <w:rPr>
                <w:b/>
              </w:rPr>
              <w:t>link</w:t>
            </w:r>
            <w:r w:rsidR="00232613">
              <w:rPr>
                <w:b/>
              </w:rPr>
              <w:t>s</w:t>
            </w:r>
            <w:r w:rsidR="00232613" w:rsidRPr="00547971">
              <w:rPr>
                <w:b/>
              </w:rPr>
              <w:t xml:space="preserve"> to </w:t>
            </w:r>
            <w:r w:rsidR="00232613">
              <w:rPr>
                <w:b/>
              </w:rPr>
              <w:t xml:space="preserve">any </w:t>
            </w:r>
            <w:r w:rsidR="00232613" w:rsidRPr="00547971">
              <w:rPr>
                <w:b/>
              </w:rPr>
              <w:t>whole school priori</w:t>
            </w:r>
            <w:r w:rsidR="00232613">
              <w:rPr>
                <w:b/>
              </w:rPr>
              <w:t>ties?</w:t>
            </w:r>
          </w:p>
          <w:p w:rsidR="00705C2C" w:rsidRDefault="00705C2C" w:rsidP="00705C2C">
            <w:pPr>
              <w:pStyle w:val="ListParagraph"/>
              <w:numPr>
                <w:ilvl w:val="0"/>
                <w:numId w:val="12"/>
              </w:numPr>
              <w:spacing w:after="100" w:afterAutospacing="1"/>
            </w:pPr>
            <w:r w:rsidRPr="00705C2C">
              <w:t>To maintain an infrastructure and framework to work within</w:t>
            </w:r>
          </w:p>
          <w:p w:rsidR="00705C2C" w:rsidRDefault="00705C2C" w:rsidP="00705C2C">
            <w:pPr>
              <w:pStyle w:val="ListParagraph"/>
              <w:numPr>
                <w:ilvl w:val="0"/>
                <w:numId w:val="12"/>
              </w:numPr>
              <w:spacing w:after="100" w:afterAutospacing="1"/>
            </w:pPr>
            <w:r>
              <w:t xml:space="preserve">To offer an appropriate service to schools through a buy </w:t>
            </w:r>
            <w:r w:rsidR="00921620">
              <w:t>i</w:t>
            </w:r>
            <w:r>
              <w:t>n package</w:t>
            </w:r>
            <w:r w:rsidR="00921620">
              <w:t xml:space="preserve">. </w:t>
            </w:r>
          </w:p>
          <w:p w:rsidR="00921620" w:rsidRDefault="00921620" w:rsidP="00921620">
            <w:pPr>
              <w:pStyle w:val="ListParagraph"/>
              <w:numPr>
                <w:ilvl w:val="0"/>
                <w:numId w:val="13"/>
              </w:numPr>
              <w:spacing w:after="100" w:afterAutospacing="1"/>
            </w:pPr>
            <w:r>
              <w:t>Offer 1 costs schools 50% of their Sport Premium funding and provides</w:t>
            </w:r>
          </w:p>
          <w:p w:rsidR="00921620" w:rsidRDefault="00921620" w:rsidP="00921620">
            <w:pPr>
              <w:pStyle w:val="ListParagraph"/>
              <w:numPr>
                <w:ilvl w:val="0"/>
                <w:numId w:val="14"/>
              </w:numPr>
              <w:spacing w:after="100" w:afterAutospacing="1"/>
            </w:pPr>
            <w:r>
              <w:t>Contact with their secondary s</w:t>
            </w:r>
            <w:r w:rsidR="003B2632">
              <w:t xml:space="preserve">pecialist </w:t>
            </w:r>
          </w:p>
          <w:p w:rsidR="00921620" w:rsidRDefault="00921620" w:rsidP="00921620">
            <w:pPr>
              <w:pStyle w:val="ListParagraph"/>
              <w:numPr>
                <w:ilvl w:val="0"/>
                <w:numId w:val="14"/>
              </w:numPr>
              <w:spacing w:after="100" w:afterAutospacing="1"/>
            </w:pPr>
            <w:r>
              <w:t>Networking opportunities</w:t>
            </w:r>
          </w:p>
          <w:p w:rsidR="00921620" w:rsidRDefault="00921620" w:rsidP="00921620">
            <w:pPr>
              <w:pStyle w:val="ListParagraph"/>
              <w:numPr>
                <w:ilvl w:val="0"/>
                <w:numId w:val="14"/>
              </w:numPr>
              <w:spacing w:after="100" w:afterAutospacing="1"/>
            </w:pPr>
            <w:r>
              <w:t>Newsletters</w:t>
            </w:r>
          </w:p>
          <w:p w:rsidR="00921620" w:rsidRDefault="00921620" w:rsidP="00921620">
            <w:pPr>
              <w:pStyle w:val="ListParagraph"/>
              <w:numPr>
                <w:ilvl w:val="0"/>
                <w:numId w:val="14"/>
              </w:numPr>
              <w:spacing w:after="100" w:afterAutospacing="1"/>
            </w:pPr>
            <w:r>
              <w:t>An availability of coaches for additional clubs and their expertise</w:t>
            </w:r>
          </w:p>
          <w:p w:rsidR="00921620" w:rsidRDefault="00921620" w:rsidP="00921620">
            <w:pPr>
              <w:pStyle w:val="ListParagraph"/>
              <w:numPr>
                <w:ilvl w:val="0"/>
                <w:numId w:val="14"/>
              </w:numPr>
              <w:spacing w:after="100" w:afterAutospacing="1"/>
            </w:pPr>
            <w:r>
              <w:t>Professional development package</w:t>
            </w:r>
          </w:p>
          <w:p w:rsidR="00921620" w:rsidRDefault="00921620" w:rsidP="00921620">
            <w:pPr>
              <w:pStyle w:val="ListParagraph"/>
              <w:numPr>
                <w:ilvl w:val="0"/>
                <w:numId w:val="14"/>
              </w:numPr>
              <w:spacing w:after="100" w:afterAutospacing="1"/>
            </w:pPr>
            <w:r>
              <w:t>Competitions and festivals</w:t>
            </w:r>
          </w:p>
          <w:p w:rsidR="00921620" w:rsidRDefault="00921620" w:rsidP="00921620">
            <w:pPr>
              <w:pStyle w:val="ListParagraph"/>
              <w:numPr>
                <w:ilvl w:val="0"/>
                <w:numId w:val="14"/>
              </w:numPr>
              <w:spacing w:after="100" w:afterAutospacing="1"/>
            </w:pPr>
            <w:r>
              <w:t>Youth Sport Trust membership</w:t>
            </w:r>
          </w:p>
          <w:p w:rsidR="00921620" w:rsidRDefault="00921620" w:rsidP="00921620">
            <w:pPr>
              <w:pStyle w:val="ListParagraph"/>
              <w:numPr>
                <w:ilvl w:val="0"/>
                <w:numId w:val="13"/>
              </w:numPr>
              <w:spacing w:after="100" w:afterAutospacing="1"/>
            </w:pPr>
            <w:r>
              <w:t>Offer 2 costs schools 90% of their Sport Premium funding and offers all of the above with the addition of a Primary PE specialist/mentor that works in the school approx 1 day a week</w:t>
            </w:r>
          </w:p>
          <w:p w:rsidR="00BD2EF3" w:rsidRDefault="00BD2EF3" w:rsidP="00BD2EF3">
            <w:pPr>
              <w:pStyle w:val="ListParagraph"/>
              <w:numPr>
                <w:ilvl w:val="0"/>
                <w:numId w:val="18"/>
              </w:numPr>
              <w:spacing w:after="100" w:afterAutospacing="1"/>
            </w:pPr>
            <w:r>
              <w:t>Identified 4 key priorities that they would focus on</w:t>
            </w:r>
          </w:p>
          <w:p w:rsidR="00BD2EF3" w:rsidRPr="009F5DCE" w:rsidRDefault="009F5DCE" w:rsidP="00BD2EF3">
            <w:pPr>
              <w:pStyle w:val="ListParagraph"/>
              <w:numPr>
                <w:ilvl w:val="0"/>
                <w:numId w:val="19"/>
              </w:numPr>
              <w:spacing w:after="100" w:afterAutospacing="1"/>
            </w:pPr>
            <w:r w:rsidRPr="009F5DCE">
              <w:rPr>
                <w:rFonts w:cs="Arial"/>
              </w:rPr>
              <w:t>Further support the development and delivery of High Quality PE at Key Stage 1 and 2.</w:t>
            </w:r>
          </w:p>
          <w:p w:rsidR="009F5DCE" w:rsidRPr="009F5DCE" w:rsidRDefault="009F5DCE" w:rsidP="009F5DCE">
            <w:pPr>
              <w:pStyle w:val="ListParagraph"/>
              <w:numPr>
                <w:ilvl w:val="0"/>
                <w:numId w:val="19"/>
              </w:numPr>
              <w:rPr>
                <w:rFonts w:cs="Arial"/>
              </w:rPr>
            </w:pPr>
            <w:r w:rsidRPr="009F5DCE">
              <w:rPr>
                <w:rFonts w:cs="Arial"/>
              </w:rPr>
              <w:t>Achieve greater engagement amongst the less active, vulnerable and under represented</w:t>
            </w:r>
          </w:p>
          <w:p w:rsidR="009F5DCE" w:rsidRPr="009F5DCE" w:rsidRDefault="009F5DCE" w:rsidP="009F5DCE">
            <w:pPr>
              <w:pStyle w:val="ListParagraph"/>
              <w:numPr>
                <w:ilvl w:val="0"/>
                <w:numId w:val="19"/>
              </w:numPr>
              <w:rPr>
                <w:rFonts w:cs="Arial"/>
              </w:rPr>
            </w:pPr>
            <w:r w:rsidRPr="009F5DCE">
              <w:rPr>
                <w:rFonts w:cs="Arial"/>
              </w:rPr>
              <w:t xml:space="preserve">Increase participation in Level 1 School Games </w:t>
            </w:r>
          </w:p>
          <w:p w:rsidR="009F5DCE" w:rsidRPr="009F5DCE" w:rsidRDefault="000166C8" w:rsidP="009F5DCE">
            <w:pPr>
              <w:pStyle w:val="ListParagraph"/>
              <w:numPr>
                <w:ilvl w:val="0"/>
                <w:numId w:val="19"/>
              </w:numPr>
              <w:rPr>
                <w:rFonts w:cs="Arial"/>
              </w:rPr>
            </w:pPr>
            <w:r>
              <w:rPr>
                <w:rFonts w:cs="Arial"/>
              </w:rPr>
              <w:t>Support schools in evidencing the impact of high quality PE and school sport, in line with Sport Premium and Ofsted expectations</w:t>
            </w:r>
          </w:p>
          <w:p w:rsidR="006609DC" w:rsidRDefault="006609DC" w:rsidP="00232613">
            <w:pPr>
              <w:pStyle w:val="ListParagraph"/>
              <w:spacing w:after="100" w:afterAutospacing="1"/>
              <w:rPr>
                <w:b/>
              </w:rPr>
            </w:pPr>
          </w:p>
        </w:tc>
      </w:tr>
      <w:tr w:rsidR="00547971" w:rsidTr="006609DC">
        <w:tc>
          <w:tcPr>
            <w:tcW w:w="10740" w:type="dxa"/>
            <w:gridSpan w:val="2"/>
          </w:tcPr>
          <w:p w:rsidR="00547971" w:rsidRDefault="00547971" w:rsidP="00590FEE">
            <w:pPr>
              <w:spacing w:after="120"/>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rsidR="00AA67AD" w:rsidRDefault="00AA67AD" w:rsidP="00AA67AD">
            <w:pPr>
              <w:pStyle w:val="ListParagraph"/>
              <w:numPr>
                <w:ilvl w:val="0"/>
                <w:numId w:val="15"/>
              </w:numPr>
              <w:spacing w:after="120"/>
            </w:pPr>
            <w:r>
              <w:t xml:space="preserve">Employed PE specialists/mentors who are all teacher qualified. Their brief </w:t>
            </w:r>
            <w:r w:rsidR="00483CF6">
              <w:t xml:space="preserve">was very much around curriculum PE and a healthy and active lifestyle. They worked alongside </w:t>
            </w:r>
            <w:r w:rsidR="009F5DCE">
              <w:t xml:space="preserve">primary </w:t>
            </w:r>
            <w:r w:rsidR="00483CF6">
              <w:t>teachers as requested by the school; supporting with lesson plan writing, sc</w:t>
            </w:r>
            <w:r w:rsidR="003B2632">
              <w:t>hemes of work, team teaching,</w:t>
            </w:r>
            <w:r w:rsidR="00483CF6">
              <w:t xml:space="preserve"> observation,</w:t>
            </w:r>
            <w:r w:rsidR="003B2632">
              <w:t xml:space="preserve"> and support with completing the YST Primary Quality Mark</w:t>
            </w:r>
          </w:p>
          <w:p w:rsidR="009F5DCE" w:rsidRDefault="009F5DCE" w:rsidP="00AA67AD">
            <w:pPr>
              <w:pStyle w:val="ListParagraph"/>
              <w:numPr>
                <w:ilvl w:val="0"/>
                <w:numId w:val="15"/>
              </w:numPr>
              <w:spacing w:after="120"/>
            </w:pPr>
            <w:r>
              <w:t xml:space="preserve">Developed strategies to support </w:t>
            </w:r>
            <w:r w:rsidR="00C87F6B">
              <w:t xml:space="preserve">primary </w:t>
            </w:r>
            <w:r>
              <w:t>schools to evidence the impact</w:t>
            </w:r>
            <w:r w:rsidR="00C87F6B">
              <w:t xml:space="preserve"> of high quality PE </w:t>
            </w:r>
          </w:p>
          <w:p w:rsidR="00C87F6B" w:rsidRPr="00C87F6B" w:rsidRDefault="00C87F6B" w:rsidP="00C87F6B">
            <w:pPr>
              <w:pStyle w:val="ListParagraph"/>
              <w:numPr>
                <w:ilvl w:val="0"/>
                <w:numId w:val="13"/>
              </w:numPr>
              <w:rPr>
                <w:rFonts w:cs="Arial"/>
              </w:rPr>
            </w:pPr>
            <w:r w:rsidRPr="00C87F6B">
              <w:rPr>
                <w:rFonts w:cs="Arial"/>
              </w:rPr>
              <w:t>NOSSP ‘Sports Premium Impact’ website template for all schools</w:t>
            </w:r>
          </w:p>
          <w:p w:rsidR="009F5DCE" w:rsidRPr="00C87F6B" w:rsidRDefault="00C87F6B" w:rsidP="009F5DCE">
            <w:pPr>
              <w:pStyle w:val="ListParagraph"/>
              <w:numPr>
                <w:ilvl w:val="0"/>
                <w:numId w:val="13"/>
              </w:numPr>
              <w:spacing w:after="120"/>
            </w:pPr>
            <w:r w:rsidRPr="00C87F6B">
              <w:rPr>
                <w:rFonts w:cs="Arial"/>
              </w:rPr>
              <w:t>Termly Data Log</w:t>
            </w:r>
          </w:p>
          <w:p w:rsidR="00C87F6B" w:rsidRPr="00C87F6B" w:rsidRDefault="00C87F6B" w:rsidP="009F5DCE">
            <w:pPr>
              <w:pStyle w:val="ListParagraph"/>
              <w:numPr>
                <w:ilvl w:val="0"/>
                <w:numId w:val="13"/>
              </w:numPr>
              <w:spacing w:after="120"/>
            </w:pPr>
            <w:r w:rsidRPr="00C87F6B">
              <w:rPr>
                <w:rFonts w:cs="Arial"/>
              </w:rPr>
              <w:t>Regular progress reviews</w:t>
            </w:r>
          </w:p>
          <w:p w:rsidR="00C87F6B" w:rsidRPr="00C87F6B" w:rsidRDefault="00C87F6B" w:rsidP="009F5DCE">
            <w:pPr>
              <w:pStyle w:val="ListParagraph"/>
              <w:numPr>
                <w:ilvl w:val="0"/>
                <w:numId w:val="13"/>
              </w:numPr>
              <w:spacing w:after="120"/>
            </w:pPr>
            <w:r w:rsidRPr="00C87F6B">
              <w:rPr>
                <w:rFonts w:cs="Arial"/>
              </w:rPr>
              <w:t>Regular updates</w:t>
            </w:r>
          </w:p>
          <w:p w:rsidR="00C87F6B" w:rsidRPr="00C87F6B" w:rsidRDefault="00C87F6B" w:rsidP="009F5DCE">
            <w:pPr>
              <w:pStyle w:val="ListParagraph"/>
              <w:numPr>
                <w:ilvl w:val="0"/>
                <w:numId w:val="13"/>
              </w:numPr>
              <w:spacing w:after="120"/>
            </w:pPr>
            <w:r w:rsidRPr="00C87F6B">
              <w:rPr>
                <w:rFonts w:cs="Arial"/>
              </w:rPr>
              <w:t>Share and advocate good practice examples</w:t>
            </w:r>
          </w:p>
          <w:p w:rsidR="009F5DCE" w:rsidRDefault="003B2632" w:rsidP="009F5DCE">
            <w:pPr>
              <w:pStyle w:val="ListParagraph"/>
              <w:numPr>
                <w:ilvl w:val="0"/>
                <w:numId w:val="15"/>
              </w:numPr>
              <w:spacing w:after="120"/>
            </w:pPr>
            <w:r>
              <w:t>PE specialists/mentors help</w:t>
            </w:r>
            <w:r w:rsidR="00571C6F">
              <w:t>ed</w:t>
            </w:r>
            <w:r>
              <w:t xml:space="preserve"> schools set up Change4life clubs</w:t>
            </w:r>
          </w:p>
          <w:p w:rsidR="003B2632" w:rsidRDefault="003B2632" w:rsidP="00AA67AD">
            <w:pPr>
              <w:pStyle w:val="ListParagraph"/>
              <w:numPr>
                <w:ilvl w:val="0"/>
                <w:numId w:val="15"/>
              </w:numPr>
              <w:spacing w:after="120"/>
            </w:pPr>
            <w:r>
              <w:lastRenderedPageBreak/>
              <w:t>School Sport Coordinators support</w:t>
            </w:r>
            <w:r w:rsidR="00521EBF">
              <w:t>ed</w:t>
            </w:r>
            <w:r>
              <w:t xml:space="preserve"> schools with their competitions and festivals</w:t>
            </w:r>
          </w:p>
          <w:p w:rsidR="003B2632" w:rsidRDefault="003B2632" w:rsidP="003B2632">
            <w:pPr>
              <w:pStyle w:val="ListParagraph"/>
              <w:numPr>
                <w:ilvl w:val="0"/>
                <w:numId w:val="13"/>
              </w:numPr>
              <w:spacing w:after="120"/>
            </w:pPr>
            <w:r>
              <w:t>Cluster competitions are held and then partnership finals</w:t>
            </w:r>
          </w:p>
          <w:p w:rsidR="003B2632" w:rsidRDefault="003B2632" w:rsidP="003B2632">
            <w:pPr>
              <w:pStyle w:val="ListParagraph"/>
              <w:numPr>
                <w:ilvl w:val="0"/>
                <w:numId w:val="13"/>
              </w:numPr>
              <w:spacing w:after="120"/>
            </w:pPr>
            <w:r>
              <w:t>Inclusion festivals are held in every cluster</w:t>
            </w:r>
          </w:p>
          <w:p w:rsidR="003B2632" w:rsidRDefault="003B2632" w:rsidP="003B2632">
            <w:pPr>
              <w:pStyle w:val="ListParagraph"/>
              <w:numPr>
                <w:ilvl w:val="0"/>
                <w:numId w:val="13"/>
              </w:numPr>
              <w:spacing w:after="120"/>
            </w:pPr>
            <w:r>
              <w:t>Festivals are held for KS1</w:t>
            </w:r>
          </w:p>
          <w:p w:rsidR="003B2632" w:rsidRDefault="003B2632" w:rsidP="003B2632">
            <w:pPr>
              <w:pStyle w:val="ListParagraph"/>
              <w:numPr>
                <w:ilvl w:val="0"/>
                <w:numId w:val="13"/>
              </w:numPr>
              <w:spacing w:after="120"/>
            </w:pPr>
            <w:r>
              <w:t>Strictly come dancing competition held</w:t>
            </w:r>
          </w:p>
          <w:p w:rsidR="003B2632" w:rsidRDefault="003B2632" w:rsidP="003B2632">
            <w:pPr>
              <w:pStyle w:val="ListParagraph"/>
              <w:numPr>
                <w:ilvl w:val="0"/>
                <w:numId w:val="13"/>
              </w:numPr>
              <w:spacing w:after="120"/>
            </w:pPr>
            <w:r>
              <w:t>Poetry competition held using the values to inspire literacy skills</w:t>
            </w:r>
          </w:p>
          <w:p w:rsidR="00C87F6B" w:rsidRDefault="00C87F6B" w:rsidP="003B2632">
            <w:pPr>
              <w:pStyle w:val="ListParagraph"/>
              <w:numPr>
                <w:ilvl w:val="0"/>
                <w:numId w:val="13"/>
              </w:numPr>
              <w:spacing w:after="120"/>
            </w:pPr>
            <w:r>
              <w:t>Playground leaders trained to support competitions</w:t>
            </w:r>
          </w:p>
          <w:p w:rsidR="00C87F6B" w:rsidRDefault="00C87F6B" w:rsidP="003B2632">
            <w:pPr>
              <w:pStyle w:val="ListParagraph"/>
              <w:numPr>
                <w:ilvl w:val="0"/>
                <w:numId w:val="13"/>
              </w:numPr>
              <w:spacing w:after="120"/>
            </w:pPr>
            <w:r>
              <w:t>Partnership wide ‘virtual’ competitions</w:t>
            </w:r>
          </w:p>
          <w:p w:rsidR="003B2632" w:rsidRDefault="003B2632" w:rsidP="00AA67AD">
            <w:pPr>
              <w:pStyle w:val="ListParagraph"/>
              <w:numPr>
                <w:ilvl w:val="0"/>
                <w:numId w:val="15"/>
              </w:numPr>
              <w:spacing w:after="120"/>
            </w:pPr>
            <w:r>
              <w:t>Hold secondary network meetings every term</w:t>
            </w:r>
          </w:p>
          <w:p w:rsidR="003B2632" w:rsidRDefault="003B2632" w:rsidP="00AA67AD">
            <w:pPr>
              <w:pStyle w:val="ListParagraph"/>
              <w:numPr>
                <w:ilvl w:val="0"/>
                <w:numId w:val="15"/>
              </w:numPr>
              <w:spacing w:after="120"/>
            </w:pPr>
            <w:r>
              <w:t>Hold Heads of PE meetings twice a term</w:t>
            </w:r>
          </w:p>
          <w:p w:rsidR="003B2632" w:rsidRDefault="003B2632" w:rsidP="00AA67AD">
            <w:pPr>
              <w:pStyle w:val="ListParagraph"/>
              <w:numPr>
                <w:ilvl w:val="0"/>
                <w:numId w:val="15"/>
              </w:numPr>
              <w:spacing w:after="120"/>
            </w:pPr>
            <w:r>
              <w:t>Hold Primary network meetings 6 times a year</w:t>
            </w:r>
          </w:p>
          <w:p w:rsidR="00FB7D7E" w:rsidRDefault="003B2632" w:rsidP="00813450">
            <w:pPr>
              <w:pStyle w:val="ListParagraph"/>
              <w:numPr>
                <w:ilvl w:val="0"/>
                <w:numId w:val="15"/>
              </w:numPr>
              <w:spacing w:after="120"/>
            </w:pPr>
            <w:r>
              <w:t>Organise a Junior Athlete Education programme through a partnership approach</w:t>
            </w:r>
          </w:p>
          <w:p w:rsidR="00547971" w:rsidRDefault="00FB7D7E" w:rsidP="00813450">
            <w:pPr>
              <w:pStyle w:val="ListParagraph"/>
              <w:numPr>
                <w:ilvl w:val="0"/>
                <w:numId w:val="15"/>
              </w:numPr>
              <w:spacing w:after="120"/>
            </w:pPr>
            <w:r>
              <w:t>Regularly involve the children in key decision making</w:t>
            </w:r>
            <w:r w:rsidR="003B2632">
              <w:t xml:space="preserve"> </w:t>
            </w:r>
          </w:p>
        </w:tc>
      </w:tr>
      <w:tr w:rsidR="00547971" w:rsidTr="006609DC">
        <w:tc>
          <w:tcPr>
            <w:tcW w:w="10740" w:type="dxa"/>
            <w:gridSpan w:val="2"/>
          </w:tcPr>
          <w:p w:rsidR="00547971" w:rsidRPr="00547971" w:rsidRDefault="00547971" w:rsidP="00590FEE">
            <w:pPr>
              <w:spacing w:after="120"/>
              <w:rPr>
                <w:b/>
              </w:rPr>
            </w:pPr>
            <w:r w:rsidRPr="00547971">
              <w:rPr>
                <w:b/>
              </w:rPr>
              <w:lastRenderedPageBreak/>
              <w:t xml:space="preserve">What was the impact on participants? </w:t>
            </w:r>
            <w:r w:rsidR="00BE756A">
              <w:rPr>
                <w:b/>
              </w:rPr>
              <w:t>What have been the positive impacts o</w:t>
            </w:r>
            <w:r w:rsidR="00DF4199">
              <w:rPr>
                <w:b/>
              </w:rPr>
              <w:t xml:space="preserve">f this work on the young people? </w:t>
            </w:r>
          </w:p>
          <w:p w:rsidR="00813450" w:rsidRDefault="00813450" w:rsidP="007415F6">
            <w:pPr>
              <w:pStyle w:val="ListParagraph"/>
              <w:numPr>
                <w:ilvl w:val="0"/>
                <w:numId w:val="32"/>
              </w:numPr>
            </w:pPr>
            <w:r>
              <w:t>Pupils are more motivated and engaged in PE lessons and this has led to improved behaviour across the schools</w:t>
            </w:r>
          </w:p>
          <w:p w:rsidR="007415F6" w:rsidRDefault="007415F6" w:rsidP="007415F6">
            <w:pPr>
              <w:pStyle w:val="ListParagraph"/>
              <w:numPr>
                <w:ilvl w:val="0"/>
                <w:numId w:val="32"/>
              </w:numPr>
            </w:pPr>
            <w:r>
              <w:t>10,110 participants were involved in level 2 (inter school) competition</w:t>
            </w:r>
          </w:p>
          <w:p w:rsidR="007415F6" w:rsidRDefault="007415F6" w:rsidP="007415F6">
            <w:pPr>
              <w:pStyle w:val="ListParagraph"/>
              <w:numPr>
                <w:ilvl w:val="0"/>
                <w:numId w:val="32"/>
              </w:numPr>
            </w:pPr>
            <w:r>
              <w:t>1916 participants were involved in Level 2 SSP finals</w:t>
            </w:r>
          </w:p>
          <w:p w:rsidR="007415F6" w:rsidRDefault="007415F6" w:rsidP="007415F6">
            <w:pPr>
              <w:pStyle w:val="ListParagraph"/>
              <w:numPr>
                <w:ilvl w:val="0"/>
                <w:numId w:val="32"/>
              </w:numPr>
            </w:pPr>
            <w:r>
              <w:t>554 participants (North Oxfordshire Only) were involved in the Level 3 Oxfordshire Sainsbury’s  School Games Finals</w:t>
            </w:r>
          </w:p>
          <w:p w:rsidR="007415F6" w:rsidRDefault="007415F6" w:rsidP="007415F6">
            <w:pPr>
              <w:pStyle w:val="ListParagraph"/>
              <w:numPr>
                <w:ilvl w:val="0"/>
                <w:numId w:val="32"/>
              </w:numPr>
            </w:pPr>
            <w:r>
              <w:t>1749 Young Leaders have supported the delivery of the above Level 2 Competitions</w:t>
            </w:r>
          </w:p>
          <w:p w:rsidR="007415F6" w:rsidRDefault="00363807" w:rsidP="008A38BC">
            <w:pPr>
              <w:pStyle w:val="ListParagraph"/>
              <w:numPr>
                <w:ilvl w:val="0"/>
                <w:numId w:val="32"/>
              </w:numPr>
            </w:pPr>
            <w:r>
              <w:t>28 students from 7 secondary schools participated in Junior Athlete Education (JAE) programme</w:t>
            </w:r>
          </w:p>
        </w:tc>
      </w:tr>
      <w:tr w:rsidR="00DF4199" w:rsidTr="006609DC">
        <w:tc>
          <w:tcPr>
            <w:tcW w:w="10740" w:type="dxa"/>
            <w:gridSpan w:val="2"/>
          </w:tcPr>
          <w:p w:rsidR="00DF4199" w:rsidRDefault="00C339FA" w:rsidP="00590FEE">
            <w:pPr>
              <w:spacing w:after="120"/>
              <w:rPr>
                <w:b/>
              </w:rPr>
            </w:pPr>
            <w:r>
              <w:rPr>
                <w:b/>
              </w:rPr>
              <w:t>What was the impact on the</w:t>
            </w:r>
            <w:r w:rsidR="00347B1C">
              <w:rPr>
                <w:b/>
              </w:rPr>
              <w:t xml:space="preserve"> </w:t>
            </w:r>
            <w:r w:rsidR="00DF4199" w:rsidRPr="00547971">
              <w:rPr>
                <w:b/>
              </w:rPr>
              <w:t>school</w:t>
            </w:r>
            <w:r w:rsidR="00957BC7">
              <w:rPr>
                <w:b/>
              </w:rPr>
              <w:t>s</w:t>
            </w:r>
            <w:r w:rsidR="00DF4199" w:rsidRPr="00547971">
              <w:rPr>
                <w:b/>
              </w:rPr>
              <w:t>?</w:t>
            </w:r>
            <w:r w:rsidR="00DF4199">
              <w:rPr>
                <w:b/>
              </w:rPr>
              <w:t xml:space="preserve"> Ie have they changed their offer or the way they deliver it? Which priorities has it impacted on?</w:t>
            </w:r>
          </w:p>
          <w:p w:rsidR="00FB7D7E" w:rsidRDefault="00FB7D7E" w:rsidP="00FB7D7E">
            <w:pPr>
              <w:pStyle w:val="ListParagraph"/>
              <w:numPr>
                <w:ilvl w:val="0"/>
                <w:numId w:val="21"/>
              </w:numPr>
            </w:pPr>
            <w:r>
              <w:t>5903 hours of mentored support in Schools</w:t>
            </w:r>
          </w:p>
          <w:p w:rsidR="00FB7D7E" w:rsidRDefault="00FB7D7E" w:rsidP="00FB7D7E">
            <w:pPr>
              <w:pStyle w:val="ListParagraph"/>
              <w:numPr>
                <w:ilvl w:val="0"/>
                <w:numId w:val="21"/>
              </w:numPr>
            </w:pPr>
            <w:r>
              <w:t>594 Teachers/Teaching assistants have attended Professional Development Training and Networking Opportunities</w:t>
            </w:r>
          </w:p>
          <w:p w:rsidR="00DF4199" w:rsidRDefault="003B2632" w:rsidP="00761C81">
            <w:pPr>
              <w:pStyle w:val="ListParagraph"/>
              <w:numPr>
                <w:ilvl w:val="0"/>
                <w:numId w:val="16"/>
              </w:numPr>
            </w:pPr>
            <w:r w:rsidRPr="003B2632">
              <w:t>PE curriculum content is improved and much more appropriate to the lea</w:t>
            </w:r>
            <w:r w:rsidR="00813450">
              <w:t>rning needs of children and</w:t>
            </w:r>
            <w:r w:rsidRPr="003B2632">
              <w:t xml:space="preserve"> more inclusive</w:t>
            </w:r>
          </w:p>
          <w:p w:rsidR="00FB7D7E" w:rsidRDefault="00363807" w:rsidP="00761C81">
            <w:pPr>
              <w:pStyle w:val="ListParagraph"/>
              <w:numPr>
                <w:ilvl w:val="0"/>
                <w:numId w:val="16"/>
              </w:numPr>
            </w:pPr>
            <w:r>
              <w:t>68</w:t>
            </w:r>
            <w:r w:rsidR="00FB7D7E" w:rsidRPr="00FB7D7E">
              <w:t>% of Schools completed the Youth Sport Trust online PE self</w:t>
            </w:r>
            <w:r w:rsidR="00FB7D7E">
              <w:t>-</w:t>
            </w:r>
            <w:r w:rsidR="00FB7D7E" w:rsidRPr="00FB7D7E">
              <w:t>review and achieved Quality</w:t>
            </w:r>
            <w:r w:rsidR="00FB7D7E">
              <w:t xml:space="preserve"> Mark</w:t>
            </w:r>
          </w:p>
          <w:p w:rsidR="00813450" w:rsidRDefault="00FB7D7E" w:rsidP="00FB7D7E">
            <w:pPr>
              <w:pStyle w:val="ListParagraph"/>
              <w:numPr>
                <w:ilvl w:val="0"/>
                <w:numId w:val="16"/>
              </w:numPr>
            </w:pPr>
            <w:r w:rsidRPr="00FB7D7E">
              <w:t>50% of schools ran a Primary Change4Life Club, involving 268 children</w:t>
            </w:r>
            <w:r>
              <w:t xml:space="preserve"> </w:t>
            </w:r>
            <w:r w:rsidR="00813450">
              <w:t>with some now liked into whole school plans</w:t>
            </w:r>
          </w:p>
          <w:p w:rsidR="00FB7D7E" w:rsidRPr="00FB7D7E" w:rsidRDefault="00FB7D7E" w:rsidP="00613B0A">
            <w:pPr>
              <w:pStyle w:val="ListParagraph"/>
              <w:numPr>
                <w:ilvl w:val="0"/>
                <w:numId w:val="22"/>
              </w:numPr>
            </w:pPr>
            <w:r w:rsidRPr="00FB7D7E">
              <w:t xml:space="preserve">100% of schools are signed up to the Sainsbury’s School Games, </w:t>
            </w:r>
          </w:p>
          <w:p w:rsidR="00FB7D7E" w:rsidRPr="00FB7D7E" w:rsidRDefault="00363807" w:rsidP="00613B0A">
            <w:pPr>
              <w:pStyle w:val="ListParagraph"/>
              <w:numPr>
                <w:ilvl w:val="0"/>
                <w:numId w:val="22"/>
              </w:numPr>
            </w:pPr>
            <w:r>
              <w:t>63</w:t>
            </w:r>
            <w:r w:rsidR="00FB7D7E" w:rsidRPr="00FB7D7E">
              <w:t xml:space="preserve">% have successfully achieved School Games Mark (4 </w:t>
            </w:r>
            <w:r>
              <w:t>Gold, 13 Silver, 15</w:t>
            </w:r>
            <w:r w:rsidR="00FB7D7E" w:rsidRPr="00FB7D7E">
              <w:t xml:space="preserve"> Bronze)</w:t>
            </w:r>
          </w:p>
          <w:p w:rsidR="00FB7D7E" w:rsidRPr="00FB7D7E" w:rsidRDefault="00FB7D7E" w:rsidP="00613B0A">
            <w:pPr>
              <w:pStyle w:val="ListParagraph"/>
              <w:numPr>
                <w:ilvl w:val="0"/>
                <w:numId w:val="22"/>
              </w:numPr>
            </w:pPr>
            <w:r w:rsidRPr="00FB7D7E">
              <w:t>98% of schools took part in Level 2 (Inter-School)</w:t>
            </w:r>
            <w:r w:rsidR="007415F6">
              <w:t xml:space="preserve"> competition</w:t>
            </w:r>
          </w:p>
          <w:p w:rsidR="00FB7D7E" w:rsidRPr="00FB7D7E" w:rsidRDefault="00FB7D7E" w:rsidP="00613B0A">
            <w:pPr>
              <w:pStyle w:val="ListParagraph"/>
              <w:numPr>
                <w:ilvl w:val="0"/>
                <w:numId w:val="22"/>
              </w:numPr>
            </w:pPr>
            <w:r w:rsidRPr="00FB7D7E">
              <w:t>80% of schools to</w:t>
            </w:r>
            <w:r w:rsidR="007415F6">
              <w:t>ok part in a Level 2 SSP Final</w:t>
            </w:r>
          </w:p>
          <w:p w:rsidR="007415F6" w:rsidRDefault="00FB7D7E" w:rsidP="00613B0A">
            <w:pPr>
              <w:pStyle w:val="ListParagraph"/>
              <w:numPr>
                <w:ilvl w:val="0"/>
                <w:numId w:val="22"/>
              </w:numPr>
            </w:pPr>
            <w:r w:rsidRPr="00FB7D7E">
              <w:t xml:space="preserve">47% of schools took part in the Level 3 Oxfordshire Sainsbury’s </w:t>
            </w:r>
            <w:r w:rsidR="00613B0A">
              <w:t xml:space="preserve"> </w:t>
            </w:r>
            <w:r w:rsidRPr="00FB7D7E">
              <w:t>School Games Fin</w:t>
            </w:r>
            <w:r w:rsidR="00613B0A">
              <w:t>als</w:t>
            </w:r>
          </w:p>
          <w:p w:rsidR="00813450" w:rsidRDefault="00813450" w:rsidP="00761C81">
            <w:pPr>
              <w:pStyle w:val="ListParagraph"/>
              <w:numPr>
                <w:ilvl w:val="0"/>
                <w:numId w:val="16"/>
              </w:numPr>
            </w:pPr>
            <w:r>
              <w:t>Heads of PE are very supportive of each other as are the Primary PE co-ordinators</w:t>
            </w:r>
          </w:p>
          <w:p w:rsidR="00813450" w:rsidRDefault="00813450" w:rsidP="00761C81">
            <w:pPr>
              <w:pStyle w:val="ListParagraph"/>
              <w:numPr>
                <w:ilvl w:val="0"/>
                <w:numId w:val="16"/>
              </w:numPr>
            </w:pPr>
            <w:r>
              <w:t>Schools now take ownership of the National School Sport week themselves rather than being centrally led</w:t>
            </w:r>
          </w:p>
          <w:p w:rsidR="00203D95" w:rsidRPr="003B2632" w:rsidRDefault="00203D95" w:rsidP="00761C81">
            <w:pPr>
              <w:pStyle w:val="ListParagraph"/>
              <w:numPr>
                <w:ilvl w:val="0"/>
                <w:numId w:val="16"/>
              </w:numPr>
            </w:pPr>
            <w:r>
              <w:t>Several schools have had an Ofsted inspection visit since the introduction of the primary PE and sport premium. Without exception the feedback received on the use of the funding and the progress made in the areas of Physical Education, school sport and healthy active lifestyles has been very positive.</w:t>
            </w:r>
          </w:p>
          <w:p w:rsidR="007337DB" w:rsidRPr="008A38BC" w:rsidRDefault="00FB7D7E">
            <w:r w:rsidRPr="00FB7D7E">
              <w:t xml:space="preserve">  </w:t>
            </w:r>
          </w:p>
          <w:p w:rsidR="00DF4199" w:rsidRPr="00813450" w:rsidRDefault="00DF4199" w:rsidP="00DF4199">
            <w:pPr>
              <w:rPr>
                <w:i/>
              </w:rPr>
            </w:pPr>
            <w:r w:rsidRPr="005D4957">
              <w:rPr>
                <w:b/>
              </w:rPr>
              <w:t>Headteacher quote:</w:t>
            </w:r>
            <w:r w:rsidR="00761C81">
              <w:rPr>
                <w:b/>
              </w:rPr>
              <w:t xml:space="preserve"> </w:t>
            </w:r>
            <w:r w:rsidR="00571C6F">
              <w:rPr>
                <w:b/>
              </w:rPr>
              <w:t>“</w:t>
            </w:r>
            <w:r w:rsidR="00761C81" w:rsidRPr="00813450">
              <w:rPr>
                <w:i/>
              </w:rPr>
              <w:t>We have seen a large impact from the Sports Premium funding on both the pupils and the staff in our school. Teachers are more confident, and with the support of the school mentors, readily transfer skills from the classroom into PE lessons. These lessons are now high quality and children are gaining new skills and enjoying taking part in PE lessons ......</w:t>
            </w:r>
            <w:proofErr w:type="gramStart"/>
            <w:r w:rsidR="00761C81" w:rsidRPr="00813450">
              <w:rPr>
                <w:i/>
              </w:rPr>
              <w:t>staff are</w:t>
            </w:r>
            <w:proofErr w:type="gramEnd"/>
            <w:r w:rsidR="00761C81" w:rsidRPr="00813450">
              <w:rPr>
                <w:i/>
              </w:rPr>
              <w:t xml:space="preserve"> now trying to make links to PE across all subjects including literacy and maths.....</w:t>
            </w:r>
          </w:p>
          <w:p w:rsidR="00DF4199" w:rsidRPr="00813450" w:rsidRDefault="00813450">
            <w:r w:rsidRPr="00813450">
              <w:rPr>
                <w:i/>
              </w:rPr>
              <w:t>PE lessons and competitions are helping children to develop their self esteem, confidence and commitment but also understand fair play, this is helping to reduce low level disruption in lessons</w:t>
            </w:r>
            <w:r w:rsidR="00571C6F">
              <w:rPr>
                <w:i/>
              </w:rPr>
              <w:t xml:space="preserve">” </w:t>
            </w:r>
            <w:r>
              <w:rPr>
                <w:i/>
              </w:rPr>
              <w:t xml:space="preserve"> </w:t>
            </w:r>
            <w:r>
              <w:t xml:space="preserve">Hardwick Primary School </w:t>
            </w:r>
          </w:p>
          <w:p w:rsidR="006109C1" w:rsidRDefault="006109C1">
            <w:pPr>
              <w:rPr>
                <w:b/>
              </w:rPr>
            </w:pPr>
          </w:p>
          <w:p w:rsidR="00203D95" w:rsidRPr="00571C6F" w:rsidRDefault="00203D95">
            <w:pPr>
              <w:rPr>
                <w:i/>
              </w:rPr>
            </w:pPr>
            <w:r>
              <w:rPr>
                <w:b/>
              </w:rPr>
              <w:t xml:space="preserve">Quote from Ofsted Inspection report - </w:t>
            </w:r>
            <w:r w:rsidR="00571C6F">
              <w:rPr>
                <w:b/>
              </w:rPr>
              <w:t xml:space="preserve">St </w:t>
            </w:r>
            <w:proofErr w:type="spellStart"/>
            <w:r w:rsidR="00571C6F">
              <w:rPr>
                <w:b/>
              </w:rPr>
              <w:t>Edburg’s</w:t>
            </w:r>
            <w:proofErr w:type="spellEnd"/>
            <w:r w:rsidR="00571C6F">
              <w:rPr>
                <w:b/>
              </w:rPr>
              <w:t xml:space="preserve"> Primary School, October 2014: </w:t>
            </w:r>
            <w:r w:rsidR="00571C6F">
              <w:rPr>
                <w:i/>
              </w:rPr>
              <w:t>Additional sports funding is used well. Through its membership of a local sports partnership, the school has widened the range of activities on offer and increased pupils’ participation. The Change4Lifeclub encourages pupils who are less active to lead a healthier life. Good use of a mentor from the partnership is helping staff to develop their skills in teaching Physical Education.</w:t>
            </w:r>
          </w:p>
          <w:p w:rsidR="006609DC" w:rsidRPr="00547971" w:rsidRDefault="006609DC">
            <w:pPr>
              <w:rPr>
                <w:b/>
              </w:rPr>
            </w:pPr>
          </w:p>
        </w:tc>
      </w:tr>
      <w:tr w:rsidR="00547971" w:rsidTr="006609DC">
        <w:tc>
          <w:tcPr>
            <w:tcW w:w="10740" w:type="dxa"/>
            <w:gridSpan w:val="2"/>
          </w:tcPr>
          <w:p w:rsidR="00547971" w:rsidRPr="00547971" w:rsidRDefault="008A3322" w:rsidP="00590FEE">
            <w:pPr>
              <w:spacing w:after="120"/>
              <w:rPr>
                <w:b/>
              </w:rPr>
            </w:pPr>
            <w:r>
              <w:rPr>
                <w:b/>
              </w:rPr>
              <w:lastRenderedPageBreak/>
              <w:t xml:space="preserve">Top tips: </w:t>
            </w:r>
            <w:r w:rsidR="00547971" w:rsidRPr="00547971">
              <w:rPr>
                <w:b/>
              </w:rPr>
              <w:t xml:space="preserve"> What were the key things that made this work?</w:t>
            </w:r>
          </w:p>
          <w:p w:rsidR="006609DC" w:rsidRDefault="00304188" w:rsidP="00304188">
            <w:pPr>
              <w:pStyle w:val="ListParagraph"/>
              <w:numPr>
                <w:ilvl w:val="0"/>
                <w:numId w:val="25"/>
              </w:numPr>
            </w:pPr>
            <w:r>
              <w:t>Hard work and attention to detail</w:t>
            </w:r>
          </w:p>
          <w:p w:rsidR="00304188" w:rsidRDefault="00304188" w:rsidP="00304188">
            <w:pPr>
              <w:pStyle w:val="ListParagraph"/>
              <w:numPr>
                <w:ilvl w:val="0"/>
                <w:numId w:val="25"/>
              </w:numPr>
            </w:pPr>
            <w:r>
              <w:t>Clear and shared vision</w:t>
            </w:r>
          </w:p>
          <w:p w:rsidR="00304188" w:rsidRDefault="00304188" w:rsidP="00304188">
            <w:pPr>
              <w:pStyle w:val="ListParagraph"/>
              <w:numPr>
                <w:ilvl w:val="0"/>
                <w:numId w:val="25"/>
              </w:numPr>
            </w:pPr>
            <w:r>
              <w:t>High quality ‘team’</w:t>
            </w:r>
          </w:p>
          <w:p w:rsidR="00304188" w:rsidRDefault="00304188" w:rsidP="00304188">
            <w:pPr>
              <w:pStyle w:val="ListParagraph"/>
              <w:numPr>
                <w:ilvl w:val="0"/>
                <w:numId w:val="25"/>
              </w:numPr>
            </w:pPr>
            <w:r>
              <w:t>Shared ownership and sense of belonging</w:t>
            </w:r>
          </w:p>
          <w:p w:rsidR="00304188" w:rsidRDefault="00304188" w:rsidP="00304188">
            <w:pPr>
              <w:pStyle w:val="ListParagraph"/>
              <w:numPr>
                <w:ilvl w:val="0"/>
                <w:numId w:val="25"/>
              </w:numPr>
            </w:pPr>
            <w:r>
              <w:t>Strong relationships and good communication</w:t>
            </w:r>
          </w:p>
          <w:p w:rsidR="00304188" w:rsidRDefault="00304188" w:rsidP="00304188">
            <w:pPr>
              <w:pStyle w:val="ListParagraph"/>
              <w:numPr>
                <w:ilvl w:val="0"/>
                <w:numId w:val="25"/>
              </w:numPr>
            </w:pPr>
            <w:r>
              <w:t>Robust systems for monitoring impact and celebrating success</w:t>
            </w:r>
          </w:p>
          <w:p w:rsidR="00304188" w:rsidRDefault="00304188" w:rsidP="00304188">
            <w:pPr>
              <w:pStyle w:val="ListParagraph"/>
            </w:pPr>
          </w:p>
        </w:tc>
      </w:tr>
      <w:tr w:rsidR="00547971" w:rsidTr="006609DC">
        <w:tc>
          <w:tcPr>
            <w:tcW w:w="10740" w:type="dxa"/>
            <w:gridSpan w:val="2"/>
          </w:tcPr>
          <w:p w:rsidR="00547971" w:rsidRDefault="00547971" w:rsidP="00590FEE">
            <w:pPr>
              <w:spacing w:after="120"/>
              <w:rPr>
                <w:b/>
              </w:rPr>
            </w:pPr>
            <w:r w:rsidRPr="00547971">
              <w:rPr>
                <w:b/>
              </w:rPr>
              <w:t>Next steps?</w:t>
            </w:r>
            <w:r w:rsidR="00BE4069">
              <w:rPr>
                <w:b/>
              </w:rPr>
              <w:t xml:space="preserve"> How are you embedding and sustaining the activity? How are you extending and developing the impact of this work?</w:t>
            </w:r>
          </w:p>
          <w:p w:rsidR="0080623F" w:rsidRPr="00304188" w:rsidRDefault="00304188" w:rsidP="00304188">
            <w:pPr>
              <w:pStyle w:val="NoSpacing"/>
              <w:numPr>
                <w:ilvl w:val="0"/>
                <w:numId w:val="29"/>
              </w:numPr>
              <w:rPr>
                <w:b/>
              </w:rPr>
            </w:pPr>
            <w:r w:rsidRPr="00304188">
              <w:t>Develop common assessment tool for cross-partnership use</w:t>
            </w:r>
          </w:p>
          <w:p w:rsidR="00304188" w:rsidRPr="00304188" w:rsidRDefault="00304188" w:rsidP="00304188">
            <w:pPr>
              <w:pStyle w:val="NoSpacing"/>
              <w:numPr>
                <w:ilvl w:val="0"/>
                <w:numId w:val="29"/>
              </w:numPr>
              <w:rPr>
                <w:b/>
              </w:rPr>
            </w:pPr>
            <w:r w:rsidRPr="00304188">
              <w:t>Further engagement of secondary colleagues to improve KS2&gt;3 transition</w:t>
            </w:r>
          </w:p>
          <w:p w:rsidR="00304188" w:rsidRPr="00304188" w:rsidRDefault="00304188" w:rsidP="00304188">
            <w:pPr>
              <w:pStyle w:val="NoSpacing"/>
              <w:numPr>
                <w:ilvl w:val="0"/>
                <w:numId w:val="29"/>
              </w:numPr>
              <w:rPr>
                <w:b/>
              </w:rPr>
            </w:pPr>
            <w:r w:rsidRPr="00304188">
              <w:t>Cluster and Partnership C4L celebration days</w:t>
            </w:r>
          </w:p>
          <w:p w:rsidR="00304188" w:rsidRPr="00304188" w:rsidRDefault="00304188" w:rsidP="00304188">
            <w:pPr>
              <w:pStyle w:val="NoSpacing"/>
              <w:numPr>
                <w:ilvl w:val="0"/>
                <w:numId w:val="29"/>
              </w:numPr>
              <w:rPr>
                <w:b/>
              </w:rPr>
            </w:pPr>
            <w:r w:rsidRPr="00304188">
              <w:t>Greater consistency and regularity of inclusion type festivals</w:t>
            </w:r>
          </w:p>
          <w:p w:rsidR="00304188" w:rsidRPr="00304188" w:rsidRDefault="00304188" w:rsidP="00304188">
            <w:pPr>
              <w:pStyle w:val="NoSpacing"/>
              <w:numPr>
                <w:ilvl w:val="0"/>
                <w:numId w:val="29"/>
              </w:numPr>
            </w:pPr>
            <w:r w:rsidRPr="00304188">
              <w:t>Greater support for teachers in recognising and developing successful classroom inclusion strategies in a PE environment</w:t>
            </w:r>
          </w:p>
          <w:p w:rsidR="00304188" w:rsidRPr="00304188" w:rsidRDefault="00304188" w:rsidP="00304188">
            <w:pPr>
              <w:pStyle w:val="NoSpacing"/>
              <w:numPr>
                <w:ilvl w:val="0"/>
                <w:numId w:val="29"/>
              </w:numPr>
            </w:pPr>
            <w:r w:rsidRPr="00304188">
              <w:t>Help schools to plan extra-curricular timetable so that it complements / dovetails with cluster / partnership competition calendar</w:t>
            </w:r>
          </w:p>
          <w:p w:rsidR="00304188" w:rsidRPr="00304188" w:rsidRDefault="00304188" w:rsidP="00304188">
            <w:pPr>
              <w:pStyle w:val="NoSpacing"/>
              <w:numPr>
                <w:ilvl w:val="0"/>
                <w:numId w:val="29"/>
              </w:numPr>
              <w:rPr>
                <w:b/>
              </w:rPr>
            </w:pPr>
            <w:r w:rsidRPr="00304188">
              <w:t>Encourage teachers to use a range of strategies to gather evidence of progress and achievement on which they can report</w:t>
            </w:r>
          </w:p>
          <w:p w:rsidR="00BE756A" w:rsidRPr="008A38BC" w:rsidRDefault="00304188" w:rsidP="00613B0A">
            <w:pPr>
              <w:pStyle w:val="NoSpacing"/>
              <w:numPr>
                <w:ilvl w:val="0"/>
                <w:numId w:val="29"/>
              </w:numPr>
              <w:rPr>
                <w:b/>
              </w:rPr>
            </w:pPr>
            <w:r w:rsidRPr="00304188">
              <w:t>Encourage / Help schools to take greater ownership of evidencing impact against Sports Premium spend</w:t>
            </w:r>
            <w:bookmarkStart w:id="0" w:name="_GoBack"/>
            <w:bookmarkEnd w:id="0"/>
          </w:p>
        </w:tc>
      </w:tr>
      <w:tr w:rsidR="006609DC" w:rsidTr="006609DC">
        <w:tc>
          <w:tcPr>
            <w:tcW w:w="10740" w:type="dxa"/>
            <w:gridSpan w:val="2"/>
          </w:tcPr>
          <w:p w:rsidR="006609DC" w:rsidRPr="00232613" w:rsidRDefault="006609DC" w:rsidP="00232613">
            <w:pPr>
              <w:rPr>
                <w:b/>
              </w:rPr>
            </w:pPr>
          </w:p>
        </w:tc>
      </w:tr>
    </w:tbl>
    <w:p w:rsidR="003970F2" w:rsidRPr="00590217" w:rsidRDefault="003970F2" w:rsidP="00590FEE">
      <w:pPr>
        <w:spacing w:before="240" w:after="0" w:line="240" w:lineRule="auto"/>
        <w:rPr>
          <w:sz w:val="24"/>
          <w:szCs w:val="24"/>
        </w:rPr>
      </w:pPr>
      <w:r>
        <w:rPr>
          <w:b/>
          <w:sz w:val="24"/>
          <w:szCs w:val="24"/>
        </w:rPr>
        <w:t xml:space="preserve">Completed by: </w:t>
      </w:r>
      <w:r w:rsidR="00486773">
        <w:rPr>
          <w:sz w:val="24"/>
          <w:szCs w:val="24"/>
        </w:rPr>
        <w:t>Jancis Walker</w:t>
      </w:r>
    </w:p>
    <w:p w:rsidR="00547971" w:rsidRDefault="00547971"/>
    <w:sectPr w:rsidR="00547971"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69"/>
    <w:multiLevelType w:val="hybridMultilevel"/>
    <w:tmpl w:val="19D6A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87E6C"/>
    <w:multiLevelType w:val="hybridMultilevel"/>
    <w:tmpl w:val="9600F1B6"/>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67C6B58"/>
    <w:multiLevelType w:val="hybridMultilevel"/>
    <w:tmpl w:val="B26444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C7A15"/>
    <w:multiLevelType w:val="hybridMultilevel"/>
    <w:tmpl w:val="729C5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D6C85"/>
    <w:multiLevelType w:val="hybridMultilevel"/>
    <w:tmpl w:val="F73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D751F"/>
    <w:multiLevelType w:val="hybridMultilevel"/>
    <w:tmpl w:val="F79CD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70C89"/>
    <w:multiLevelType w:val="hybridMultilevel"/>
    <w:tmpl w:val="1E54BD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C70BF"/>
    <w:multiLevelType w:val="hybridMultilevel"/>
    <w:tmpl w:val="2C6CA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F2159"/>
    <w:multiLevelType w:val="hybridMultilevel"/>
    <w:tmpl w:val="23DAE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1B3B65"/>
    <w:multiLevelType w:val="hybridMultilevel"/>
    <w:tmpl w:val="84A092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600BE4"/>
    <w:multiLevelType w:val="hybridMultilevel"/>
    <w:tmpl w:val="D11A693A"/>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2E6931FD"/>
    <w:multiLevelType w:val="hybridMultilevel"/>
    <w:tmpl w:val="3E7C9E16"/>
    <w:lvl w:ilvl="0" w:tplc="8F80C99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1B11752"/>
    <w:multiLevelType w:val="hybridMultilevel"/>
    <w:tmpl w:val="DA0485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EB28DB"/>
    <w:multiLevelType w:val="hybridMultilevel"/>
    <w:tmpl w:val="0D42EA68"/>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42C71EF1"/>
    <w:multiLevelType w:val="hybridMultilevel"/>
    <w:tmpl w:val="831428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0560A2"/>
    <w:multiLevelType w:val="hybridMultilevel"/>
    <w:tmpl w:val="D18C874A"/>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nsid w:val="46476822"/>
    <w:multiLevelType w:val="hybridMultilevel"/>
    <w:tmpl w:val="5FC6B9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6F90D00"/>
    <w:multiLevelType w:val="hybridMultilevel"/>
    <w:tmpl w:val="DEC6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A2851"/>
    <w:multiLevelType w:val="hybridMultilevel"/>
    <w:tmpl w:val="D144B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94A9C"/>
    <w:multiLevelType w:val="hybridMultilevel"/>
    <w:tmpl w:val="259E8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D6C60"/>
    <w:multiLevelType w:val="hybridMultilevel"/>
    <w:tmpl w:val="354605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5003FB"/>
    <w:multiLevelType w:val="hybridMultilevel"/>
    <w:tmpl w:val="ECF87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B60CE6"/>
    <w:multiLevelType w:val="hybridMultilevel"/>
    <w:tmpl w:val="F6D85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864C75"/>
    <w:multiLevelType w:val="hybridMultilevel"/>
    <w:tmpl w:val="D1763A4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427338"/>
    <w:multiLevelType w:val="hybridMultilevel"/>
    <w:tmpl w:val="1BC6DF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34E3B5E"/>
    <w:multiLevelType w:val="hybridMultilevel"/>
    <w:tmpl w:val="A5DC7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40489"/>
    <w:multiLevelType w:val="hybridMultilevel"/>
    <w:tmpl w:val="4B1CF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63EA1"/>
    <w:multiLevelType w:val="hybridMultilevel"/>
    <w:tmpl w:val="F1A61F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A141273"/>
    <w:multiLevelType w:val="hybridMultilevel"/>
    <w:tmpl w:val="E5DE32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ADC203B"/>
    <w:multiLevelType w:val="hybridMultilevel"/>
    <w:tmpl w:val="A83CA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A33A28"/>
    <w:multiLevelType w:val="hybridMultilevel"/>
    <w:tmpl w:val="7BFE2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5"/>
  </w:num>
  <w:num w:numId="5">
    <w:abstractNumId w:val="30"/>
  </w:num>
  <w:num w:numId="6">
    <w:abstractNumId w:val="26"/>
  </w:num>
  <w:num w:numId="7">
    <w:abstractNumId w:val="22"/>
  </w:num>
  <w:num w:numId="8">
    <w:abstractNumId w:val="19"/>
  </w:num>
  <w:num w:numId="9">
    <w:abstractNumId w:val="14"/>
  </w:num>
  <w:num w:numId="10">
    <w:abstractNumId w:val="3"/>
  </w:num>
  <w:num w:numId="11">
    <w:abstractNumId w:val="25"/>
  </w:num>
  <w:num w:numId="12">
    <w:abstractNumId w:val="4"/>
  </w:num>
  <w:num w:numId="13">
    <w:abstractNumId w:val="20"/>
  </w:num>
  <w:num w:numId="14">
    <w:abstractNumId w:val="11"/>
  </w:num>
  <w:num w:numId="15">
    <w:abstractNumId w:val="6"/>
  </w:num>
  <w:num w:numId="16">
    <w:abstractNumId w:val="13"/>
  </w:num>
  <w:num w:numId="17">
    <w:abstractNumId w:val="29"/>
  </w:num>
  <w:num w:numId="18">
    <w:abstractNumId w:val="18"/>
  </w:num>
  <w:num w:numId="19">
    <w:abstractNumId w:val="28"/>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21"/>
  </w:num>
  <w:num w:numId="24">
    <w:abstractNumId w:val="8"/>
  </w:num>
  <w:num w:numId="25">
    <w:abstractNumId w:val="17"/>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num>
  <w:num w:numId="30">
    <w:abstractNumId w:val="2"/>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71"/>
    <w:rsid w:val="000166C8"/>
    <w:rsid w:val="00023D43"/>
    <w:rsid w:val="000D701C"/>
    <w:rsid w:val="000F3F25"/>
    <w:rsid w:val="00115E2B"/>
    <w:rsid w:val="00153822"/>
    <w:rsid w:val="001D24FC"/>
    <w:rsid w:val="00203D95"/>
    <w:rsid w:val="00232613"/>
    <w:rsid w:val="00251D4A"/>
    <w:rsid w:val="002907DA"/>
    <w:rsid w:val="002A03B2"/>
    <w:rsid w:val="00304188"/>
    <w:rsid w:val="0034280D"/>
    <w:rsid w:val="00346BE7"/>
    <w:rsid w:val="00347B1C"/>
    <w:rsid w:val="00363807"/>
    <w:rsid w:val="003827AB"/>
    <w:rsid w:val="003970F2"/>
    <w:rsid w:val="00397753"/>
    <w:rsid w:val="003A6B6D"/>
    <w:rsid w:val="003B2632"/>
    <w:rsid w:val="004217C9"/>
    <w:rsid w:val="00454714"/>
    <w:rsid w:val="00483CF6"/>
    <w:rsid w:val="00486773"/>
    <w:rsid w:val="004B4F47"/>
    <w:rsid w:val="00510FEA"/>
    <w:rsid w:val="00521EBF"/>
    <w:rsid w:val="00547971"/>
    <w:rsid w:val="00571C6F"/>
    <w:rsid w:val="00590FEE"/>
    <w:rsid w:val="005D4957"/>
    <w:rsid w:val="006109C1"/>
    <w:rsid w:val="00613B0A"/>
    <w:rsid w:val="006609DC"/>
    <w:rsid w:val="00666BC4"/>
    <w:rsid w:val="006B517F"/>
    <w:rsid w:val="006C46FB"/>
    <w:rsid w:val="006D1E99"/>
    <w:rsid w:val="006F645C"/>
    <w:rsid w:val="00705C2C"/>
    <w:rsid w:val="007337DB"/>
    <w:rsid w:val="007415F6"/>
    <w:rsid w:val="00761C81"/>
    <w:rsid w:val="007E563E"/>
    <w:rsid w:val="0080623F"/>
    <w:rsid w:val="00813450"/>
    <w:rsid w:val="008605B5"/>
    <w:rsid w:val="008A3322"/>
    <w:rsid w:val="008A38BC"/>
    <w:rsid w:val="008E21EA"/>
    <w:rsid w:val="00921620"/>
    <w:rsid w:val="00957BC7"/>
    <w:rsid w:val="00974FDB"/>
    <w:rsid w:val="0099500A"/>
    <w:rsid w:val="009F5DCE"/>
    <w:rsid w:val="00A17353"/>
    <w:rsid w:val="00A33CBD"/>
    <w:rsid w:val="00A50191"/>
    <w:rsid w:val="00A753F5"/>
    <w:rsid w:val="00AA67AD"/>
    <w:rsid w:val="00AB1A33"/>
    <w:rsid w:val="00B14E45"/>
    <w:rsid w:val="00B2306E"/>
    <w:rsid w:val="00BB668E"/>
    <w:rsid w:val="00BD2EF3"/>
    <w:rsid w:val="00BE4069"/>
    <w:rsid w:val="00BE756A"/>
    <w:rsid w:val="00C07BB9"/>
    <w:rsid w:val="00C339FA"/>
    <w:rsid w:val="00C76A02"/>
    <w:rsid w:val="00C87F6B"/>
    <w:rsid w:val="00DF4199"/>
    <w:rsid w:val="00E86689"/>
    <w:rsid w:val="00F44B88"/>
    <w:rsid w:val="00F75D07"/>
    <w:rsid w:val="00FB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23D43"/>
    <w:pPr>
      <w:ind w:left="720"/>
      <w:contextualSpacing/>
    </w:pPr>
  </w:style>
  <w:style w:type="paragraph" w:styleId="NoSpacing">
    <w:name w:val="No Spacing"/>
    <w:uiPriority w:val="1"/>
    <w:qFormat/>
    <w:rsid w:val="00304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23D43"/>
    <w:pPr>
      <w:ind w:left="720"/>
      <w:contextualSpacing/>
    </w:pPr>
  </w:style>
  <w:style w:type="paragraph" w:styleId="NoSpacing">
    <w:name w:val="No Spacing"/>
    <w:uiPriority w:val="1"/>
    <w:qFormat/>
    <w:rsid w:val="00304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965">
      <w:bodyDiv w:val="1"/>
      <w:marLeft w:val="0"/>
      <w:marRight w:val="0"/>
      <w:marTop w:val="0"/>
      <w:marBottom w:val="0"/>
      <w:divBdr>
        <w:top w:val="none" w:sz="0" w:space="0" w:color="auto"/>
        <w:left w:val="none" w:sz="0" w:space="0" w:color="auto"/>
        <w:bottom w:val="none" w:sz="0" w:space="0" w:color="auto"/>
        <w:right w:val="none" w:sz="0" w:space="0" w:color="auto"/>
      </w:divBdr>
    </w:div>
    <w:div w:id="180707105">
      <w:bodyDiv w:val="1"/>
      <w:marLeft w:val="0"/>
      <w:marRight w:val="0"/>
      <w:marTop w:val="0"/>
      <w:marBottom w:val="0"/>
      <w:divBdr>
        <w:top w:val="none" w:sz="0" w:space="0" w:color="auto"/>
        <w:left w:val="none" w:sz="0" w:space="0" w:color="auto"/>
        <w:bottom w:val="none" w:sz="0" w:space="0" w:color="auto"/>
        <w:right w:val="none" w:sz="0" w:space="0" w:color="auto"/>
      </w:divBdr>
    </w:div>
    <w:div w:id="308441866">
      <w:bodyDiv w:val="1"/>
      <w:marLeft w:val="0"/>
      <w:marRight w:val="0"/>
      <w:marTop w:val="0"/>
      <w:marBottom w:val="0"/>
      <w:divBdr>
        <w:top w:val="none" w:sz="0" w:space="0" w:color="auto"/>
        <w:left w:val="none" w:sz="0" w:space="0" w:color="auto"/>
        <w:bottom w:val="none" w:sz="0" w:space="0" w:color="auto"/>
        <w:right w:val="none" w:sz="0" w:space="0" w:color="auto"/>
      </w:divBdr>
    </w:div>
    <w:div w:id="393554343">
      <w:bodyDiv w:val="1"/>
      <w:marLeft w:val="0"/>
      <w:marRight w:val="0"/>
      <w:marTop w:val="0"/>
      <w:marBottom w:val="0"/>
      <w:divBdr>
        <w:top w:val="none" w:sz="0" w:space="0" w:color="auto"/>
        <w:left w:val="none" w:sz="0" w:space="0" w:color="auto"/>
        <w:bottom w:val="none" w:sz="0" w:space="0" w:color="auto"/>
        <w:right w:val="none" w:sz="0" w:space="0" w:color="auto"/>
      </w:divBdr>
    </w:div>
    <w:div w:id="477915999">
      <w:bodyDiv w:val="1"/>
      <w:marLeft w:val="0"/>
      <w:marRight w:val="0"/>
      <w:marTop w:val="0"/>
      <w:marBottom w:val="0"/>
      <w:divBdr>
        <w:top w:val="none" w:sz="0" w:space="0" w:color="auto"/>
        <w:left w:val="none" w:sz="0" w:space="0" w:color="auto"/>
        <w:bottom w:val="none" w:sz="0" w:space="0" w:color="auto"/>
        <w:right w:val="none" w:sz="0" w:space="0" w:color="auto"/>
      </w:divBdr>
    </w:div>
    <w:div w:id="808549616">
      <w:bodyDiv w:val="1"/>
      <w:marLeft w:val="0"/>
      <w:marRight w:val="0"/>
      <w:marTop w:val="0"/>
      <w:marBottom w:val="0"/>
      <w:divBdr>
        <w:top w:val="none" w:sz="0" w:space="0" w:color="auto"/>
        <w:left w:val="none" w:sz="0" w:space="0" w:color="auto"/>
        <w:bottom w:val="none" w:sz="0" w:space="0" w:color="auto"/>
        <w:right w:val="none" w:sz="0" w:space="0" w:color="auto"/>
      </w:divBdr>
    </w:div>
    <w:div w:id="1574047905">
      <w:bodyDiv w:val="1"/>
      <w:marLeft w:val="0"/>
      <w:marRight w:val="0"/>
      <w:marTop w:val="0"/>
      <w:marBottom w:val="0"/>
      <w:divBdr>
        <w:top w:val="none" w:sz="0" w:space="0" w:color="auto"/>
        <w:left w:val="none" w:sz="0" w:space="0" w:color="auto"/>
        <w:bottom w:val="none" w:sz="0" w:space="0" w:color="auto"/>
        <w:right w:val="none" w:sz="0" w:space="0" w:color="auto"/>
      </w:divBdr>
    </w:div>
    <w:div w:id="1941569901">
      <w:bodyDiv w:val="1"/>
      <w:marLeft w:val="0"/>
      <w:marRight w:val="0"/>
      <w:marTop w:val="0"/>
      <w:marBottom w:val="0"/>
      <w:divBdr>
        <w:top w:val="none" w:sz="0" w:space="0" w:color="auto"/>
        <w:left w:val="none" w:sz="0" w:space="0" w:color="auto"/>
        <w:bottom w:val="none" w:sz="0" w:space="0" w:color="auto"/>
        <w:right w:val="none" w:sz="0" w:space="0" w:color="auto"/>
      </w:divBdr>
    </w:div>
    <w:div w:id="21018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Emma Jackson</cp:lastModifiedBy>
  <cp:revision>2</cp:revision>
  <dcterms:created xsi:type="dcterms:W3CDTF">2014-11-10T13:15:00Z</dcterms:created>
  <dcterms:modified xsi:type="dcterms:W3CDTF">2014-11-10T13:15:00Z</dcterms:modified>
</cp:coreProperties>
</file>